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község Önkormányzat</w:t>
      </w:r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Képviselő-testülete</w:t>
      </w:r>
    </w:p>
    <w:p w:rsidR="005A1A0F" w:rsidRDefault="005A1A0F" w:rsidP="005A1A0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126/2017. (X.30.) </w:t>
      </w:r>
      <w:proofErr w:type="spellStart"/>
      <w:r w:rsidRPr="00CB7A72">
        <w:rPr>
          <w:b/>
          <w:sz w:val="22"/>
          <w:szCs w:val="22"/>
        </w:rPr>
        <w:t>Öh</w:t>
      </w:r>
      <w:proofErr w:type="spellEnd"/>
      <w:r w:rsidRPr="00CB7A72">
        <w:rPr>
          <w:b/>
          <w:sz w:val="22"/>
          <w:szCs w:val="22"/>
        </w:rPr>
        <w:t xml:space="preserve">. számú </w:t>
      </w:r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határozata</w:t>
      </w:r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Völgyrét útépítés és csapadékvíz-elvezetési engedélyezési terv felülvizsgálatáról</w:t>
      </w:r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Telki Község képviselő-testülete úgy határoz, hogy a Telki Völgyrét útépítés és csapadékvízelvezetési engedélyezési terveinek tervfelülvizsgálatra és engedélyezésének elkészítését megrendeli az </w:t>
      </w:r>
      <w:proofErr w:type="spellStart"/>
      <w:r w:rsidRPr="00CB7A72">
        <w:rPr>
          <w:sz w:val="22"/>
          <w:szCs w:val="22"/>
        </w:rPr>
        <w:t>Aqua</w:t>
      </w:r>
      <w:proofErr w:type="spellEnd"/>
      <w:r w:rsidRPr="00CB7A72">
        <w:rPr>
          <w:sz w:val="22"/>
          <w:szCs w:val="22"/>
        </w:rPr>
        <w:t xml:space="preserve"> </w:t>
      </w:r>
      <w:proofErr w:type="spellStart"/>
      <w:r w:rsidRPr="00CB7A72">
        <w:rPr>
          <w:sz w:val="22"/>
          <w:szCs w:val="22"/>
        </w:rPr>
        <w:t>Complex</w:t>
      </w:r>
      <w:proofErr w:type="spellEnd"/>
      <w:r w:rsidRPr="00CB7A72">
        <w:rPr>
          <w:sz w:val="22"/>
          <w:szCs w:val="22"/>
        </w:rPr>
        <w:t xml:space="preserve"> Tervező és Mérnöki Szolgáltató Kft.-</w:t>
      </w:r>
      <w:proofErr w:type="spellStart"/>
      <w:r w:rsidRPr="00CB7A72">
        <w:rPr>
          <w:sz w:val="22"/>
          <w:szCs w:val="22"/>
        </w:rPr>
        <w:t>től</w:t>
      </w:r>
      <w:proofErr w:type="spellEnd"/>
      <w:r w:rsidRPr="00CB7A72">
        <w:rPr>
          <w:sz w:val="22"/>
          <w:szCs w:val="22"/>
        </w:rPr>
        <w:t xml:space="preserve"> (1104 Budapest, Sörgyár utca 21-25. A. ép. II/</w:t>
      </w:r>
      <w:proofErr w:type="gramStart"/>
      <w:r w:rsidRPr="00CB7A72">
        <w:rPr>
          <w:sz w:val="22"/>
          <w:szCs w:val="22"/>
        </w:rPr>
        <w:t>2. )</w:t>
      </w:r>
      <w:proofErr w:type="gramEnd"/>
      <w:r w:rsidRPr="00CB7A72">
        <w:rPr>
          <w:sz w:val="22"/>
          <w:szCs w:val="22"/>
        </w:rPr>
        <w:t xml:space="preserve"> 450 000.- Ft + 121 500.- Ft ÁFA, azaz összesen bruttó 571.500.- Ft összegben. </w:t>
      </w:r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A tervezési költség fedezetét a 2017.évi költségvetés tartalékkerete biztosítja. </w:t>
      </w:r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A képviselő-testület felhatalmazza a polgármester a szerződés aláírására. </w:t>
      </w:r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Határidő: azonnal </w:t>
      </w:r>
      <w:bookmarkStart w:id="0" w:name="_GoBack"/>
      <w:bookmarkEnd w:id="0"/>
    </w:p>
    <w:p w:rsidR="005A1A0F" w:rsidRPr="00CB7A72" w:rsidRDefault="005A1A0F" w:rsidP="005A1A0F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>Felelős: polgármester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90815"/>
    <w:rsid w:val="003275AF"/>
    <w:rsid w:val="00377F36"/>
    <w:rsid w:val="003C532F"/>
    <w:rsid w:val="003C565F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7158FB"/>
    <w:rsid w:val="0087171F"/>
    <w:rsid w:val="008B093C"/>
    <w:rsid w:val="009062DF"/>
    <w:rsid w:val="00907796"/>
    <w:rsid w:val="009433E1"/>
    <w:rsid w:val="0099429E"/>
    <w:rsid w:val="009C1367"/>
    <w:rsid w:val="009F066C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349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2017-11-09T11:45:00Z</cp:lastPrinted>
  <dcterms:created xsi:type="dcterms:W3CDTF">2017-11-09T11:46:00Z</dcterms:created>
  <dcterms:modified xsi:type="dcterms:W3CDTF">2017-11-09T11:46:00Z</dcterms:modified>
</cp:coreProperties>
</file>